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武汉泰祥房地产开发有限公司</w:t>
      </w:r>
    </w:p>
    <w:p>
      <w:pPr>
        <w:rPr>
          <w:rFonts w:hint="eastAsia"/>
        </w:rPr>
      </w:pPr>
      <w:r>
        <w:rPr>
          <w:rFonts w:hint="eastAsia"/>
        </w:rPr>
        <w:t>物 业 类 仓 库 管 理 流 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二零一六年 月</w:t>
      </w:r>
    </w:p>
    <w:p>
      <w:pPr>
        <w:rPr>
          <w:rFonts w:hint="eastAsia"/>
        </w:rPr>
      </w:pPr>
      <w:r>
        <w:rPr>
          <w:rFonts w:hint="eastAsia"/>
        </w:rPr>
        <w:t>为加强公司仓库管理及成本控制，确保对仓库物资的进出、保管进行有 效的控制，特制定本管理规定。本规定内的仓库为二级仓库，公司行政办公 室负责公司整体仓库的管理事宜。</w:t>
      </w:r>
    </w:p>
    <w:p>
      <w:pPr>
        <w:rPr>
          <w:rFonts w:hint="eastAsia"/>
        </w:rPr>
      </w:pPr>
      <w:r>
        <w:rPr>
          <w:rFonts w:hint="eastAsia"/>
        </w:rPr>
        <w:t>一、物业类仓库人员设置 物业类仓库管理员：由物业项目指定专人负责。</w:t>
      </w:r>
    </w:p>
    <w:p>
      <w:pPr>
        <w:rPr>
          <w:rFonts w:hint="eastAsia"/>
        </w:rPr>
      </w:pPr>
      <w:r>
        <w:rPr>
          <w:rFonts w:hint="eastAsia"/>
        </w:rPr>
        <w:t>二、仓库管理员职责： 1、负责仓库物资出、入库管理工作，认真做好出入库登记，定期盘点， 做到账物相符；协助财务、稽核等部门按季度做好实物盘存和账务盘存。 2、仓库管理员要对每种物资的库存数量及用途做到心中有数，同一物资 按照先进先出的原则进行出库，以防止物品超过保质期。定期盘点时要关注 物品保质期及状况，确保及时处理积压、破损物品，提前做好期限预警及报 损手续（《报损单》），避免造成公司损失。 3、物资发放前，应认真审核《物品领用审批单》，对未按领用流程审批 或被涂改等现象，仓库管理员不得发放物资，应请领取人重新进行领用审批。 4、仓库管理员定期要对仓库进行清理，检查仓库物品存放整齐有序，按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类别分区域放置，保持仓库清洁卫生，确认无隐患。 5、仓库管理员对业务部门人员物资使用情况需进行监督，属维修类耗材</w:t>
      </w:r>
    </w:p>
    <w:p>
      <w:pPr>
        <w:rPr>
          <w:rFonts w:hint="eastAsia"/>
        </w:rPr>
      </w:pPr>
      <w:r>
        <w:rPr>
          <w:rFonts w:hint="eastAsia"/>
        </w:rPr>
        <w:t>和保洁类工具、罐装清洁物资的，领用时需坚持“以旧换新”原则；服装类 物资，仓管员要作好防鼠咬、防霉变措施，每月定期检查。对离职人员退回 服装，要检验是否干净无破损，确保达到入库要求。</w:t>
      </w:r>
    </w:p>
    <w:p>
      <w:pPr>
        <w:rPr>
          <w:rFonts w:hint="eastAsia"/>
        </w:rPr>
      </w:pPr>
      <w:r>
        <w:rPr>
          <w:rFonts w:hint="eastAsia"/>
        </w:rPr>
        <w:t>三、物业类仓库管理流程 一）仓库的设立： 1、物业管理部所辖项目物业中心需设立物料仓库（二级仓库，包括办公 用品、工程材料、消防器材等），由物业中心行政组统一管理。 2、仓库设立的条件：通风、干燥、必要时需安装防盗门以及货架，管理 区域以及物品种类应具备相应的标识。物品需按照同种类、同型号，分区放 置、分别管理，仓库内必须配备灭火器等消防器材。 二）物资/物料的采购、验收及入库 1、采购 物资/物料的采购，由物业管理部立项，经公司总经理审批签字后，由采 购部或行政办公室负责采购（具体见公司《采购流程》）。 2、验收 1）采购物资/物料到货后，由采购部或行政办公室通知物业项目服务中 心行政人员/仓库管理员进行验收，物业项目财务人员进行监验。 2）物业项目人员按照《验收流程》自检验收，严格根据采购单认真核实 物品名称、规格型号、质量、数量和生产日期是否符合要求，自检合格且达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到验收条件，填写验收报告。对于质量不合格货物坚决退货。</w:t>
      </w:r>
    </w:p>
    <w:p>
      <w:pPr>
        <w:rPr>
          <w:rFonts w:hint="eastAsia"/>
        </w:rPr>
      </w:pPr>
      <w:r>
        <w:rPr>
          <w:rFonts w:hint="eastAsia"/>
        </w:rPr>
        <w:t>3）物业项目服务中心按照《验收流程》自检验收合格后，填写《自检报 告》，向公司验收小组发出《验收通知单》，公司验收小组及时安排组织验收。</w:t>
      </w:r>
    </w:p>
    <w:p>
      <w:pPr>
        <w:rPr>
          <w:rFonts w:hint="eastAsia"/>
        </w:rPr>
      </w:pPr>
      <w:r>
        <w:rPr>
          <w:rFonts w:hint="eastAsia"/>
        </w:rPr>
        <w:t>3、入库</w:t>
      </w:r>
    </w:p>
    <w:p>
      <w:pPr>
        <w:rPr>
          <w:rFonts w:hint="eastAsia"/>
        </w:rPr>
      </w:pPr>
      <w:r>
        <w:rPr>
          <w:rFonts w:hint="eastAsia"/>
        </w:rPr>
        <w:t>1）公司检查验收小组验收合格后，仓库管理员对所采购物资/物料一律 凭经审批后的申购单和发票办理入库手续，填写入库单，一式三份（采购部、 财务记账、仓库记账），相关经办人签字确认后方可入库。入库单分别由仓库 管理员、财务人员、采购人员各执一份。作为物业服务中心仓库盘点及报销 的依据。同时做好《入库台账》登记。</w:t>
      </w:r>
    </w:p>
    <w:p>
      <w:pPr>
        <w:rPr>
          <w:rFonts w:hint="eastAsia"/>
        </w:rPr>
      </w:pPr>
      <w:r>
        <w:rPr>
          <w:rFonts w:hint="eastAsia"/>
        </w:rPr>
        <w:t>2）物业服务中心各部门领用物资，在未使用的情况下，应将剩余物品退 回仓库管理员处。仓库管理员应检查剩余物品的完好性，确定无误后根据物 品种类、数量进行二次入库，在《入库台账》上做好更新记录。</w:t>
      </w:r>
    </w:p>
    <w:p>
      <w:pPr>
        <w:rPr>
          <w:rFonts w:hint="eastAsia"/>
        </w:rPr>
      </w:pPr>
      <w:r>
        <w:rPr>
          <w:rFonts w:hint="eastAsia"/>
        </w:rPr>
        <w:t>3）大型设备设施以及砖、水泥、沙等物品不需要入库，但仓库管理员必 须赶往现场核实数量、质量，并做好出入库等手续。</w:t>
      </w:r>
    </w:p>
    <w:p>
      <w:pPr>
        <w:rPr>
          <w:rFonts w:hint="eastAsia"/>
        </w:rPr>
      </w:pPr>
      <w:r>
        <w:rPr>
          <w:rFonts w:hint="eastAsia"/>
        </w:rPr>
        <w:t>三）物资/物料的出库与盘点</w:t>
      </w:r>
    </w:p>
    <w:p>
      <w:pPr>
        <w:rPr>
          <w:rFonts w:hint="eastAsia"/>
        </w:rPr>
      </w:pPr>
      <w:r>
        <w:rPr>
          <w:rFonts w:hint="eastAsia"/>
        </w:rPr>
        <w:t>1、出库</w:t>
      </w:r>
    </w:p>
    <w:p>
      <w:pPr>
        <w:rPr>
          <w:rFonts w:hint="eastAsia"/>
        </w:rPr>
      </w:pPr>
      <w:r>
        <w:rPr>
          <w:rFonts w:hint="eastAsia"/>
        </w:rPr>
        <w:t>1）物业服务中心各部门需领取物料时，由领取人填写《物品领用审批单》， 写明领取物料的数量、用途等内容后，签字交部门主管审核。</w:t>
      </w:r>
    </w:p>
    <w:p>
      <w:pPr>
        <w:rPr>
          <w:rFonts w:hint="eastAsia"/>
        </w:rPr>
      </w:pPr>
      <w:r>
        <w:rPr>
          <w:rFonts w:hint="eastAsia"/>
        </w:rPr>
        <w:t>2）部门主管审核签字后，由领取人将《物品领用审批单》交仓库管理员。</w:t>
      </w:r>
    </w:p>
    <w:p>
      <w:pPr>
        <w:rPr>
          <w:rFonts w:hint="eastAsia"/>
        </w:rPr>
      </w:pPr>
      <w:r>
        <w:rPr>
          <w:rFonts w:hint="eastAsia"/>
        </w:rPr>
        <w:t>3）仓库管理员核实《物品领用审批单》准确无误后签字，交项目经理审 批后，办理物资/物料出库，填写出库单，一式三份（领用部门、财务、仓库 管理员），并根据出库单做好物资/物料的《出库台账》登记。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4）在使用部门需要借用材料时，填写《借用/归还单》，由借用人、仓库 管理员共同签字确认，在归还借用材料时销除借用记录。</w:t>
      </w:r>
    </w:p>
    <w:p>
      <w:pPr>
        <w:rPr>
          <w:rFonts w:hint="eastAsia"/>
        </w:rPr>
      </w:pPr>
      <w:r>
        <w:rPr>
          <w:rFonts w:hint="eastAsia"/>
        </w:rPr>
        <w:t>5）工程工具类领用需以旧换新，领取工具的同时需将旧工具交回仓库。 个人随身维修工具，由所属部门建立《个人物品台账》进行登记。共用类维 修工具，由所属部门进行登记、保管、维护。</w:t>
      </w:r>
    </w:p>
    <w:p>
      <w:pPr>
        <w:rPr>
          <w:rFonts w:hint="eastAsia"/>
        </w:rPr>
      </w:pPr>
      <w:r>
        <w:rPr>
          <w:rFonts w:hint="eastAsia"/>
        </w:rPr>
        <w:t>2、盘点</w:t>
      </w:r>
    </w:p>
    <w:p>
      <w:pPr>
        <w:rPr>
          <w:rFonts w:hint="eastAsia"/>
        </w:rPr>
      </w:pPr>
      <w:r>
        <w:rPr>
          <w:rFonts w:hint="eastAsia"/>
        </w:rPr>
        <w:t>1）实物盘点</w:t>
      </w:r>
    </w:p>
    <w:p>
      <w:pPr>
        <w:rPr>
          <w:rFonts w:hint="eastAsia"/>
        </w:rPr>
      </w:pPr>
      <w:r>
        <w:rPr>
          <w:rFonts w:hint="eastAsia"/>
        </w:rPr>
        <w:t>a、采购部、行政办公室、稽核部、绩效部及物业部人员每季度定期共同 清点实物仓库内的物资及材料数量。</w:t>
      </w:r>
    </w:p>
    <w:p>
      <w:pPr>
        <w:rPr>
          <w:rFonts w:hint="eastAsia"/>
        </w:rPr>
      </w:pPr>
      <w:r>
        <w:rPr>
          <w:rFonts w:hint="eastAsia"/>
        </w:rPr>
        <w:t>b、各方对实物数量盘点完成后，核对入库单、出库单数量是否与库存实 物数量相符，由行政办公室填写《公司物资盘点表》，由参与盘点所有人员签 字确认，并建立电子文档备查；同时根据盘点结果编制库存物品分析建议(即 盘点报告)，对盘点具体情况、差异情况、处理意见等进行文字说明，呈总经 理审阅。</w:t>
      </w:r>
    </w:p>
    <w:p>
      <w:pPr>
        <w:rPr>
          <w:rFonts w:hint="eastAsia"/>
        </w:rPr>
      </w:pPr>
      <w:r>
        <w:rPr>
          <w:rFonts w:hint="eastAsia"/>
        </w:rPr>
        <w:t>c、物业部应每月定期自行对仓库物资进行盘点，填写《月度仓库盘点统 计表》，及时掌握物品的使用情况、库存数量等信息。</w:t>
      </w:r>
    </w:p>
    <w:p>
      <w:pPr>
        <w:rPr>
          <w:rFonts w:hint="eastAsia"/>
        </w:rPr>
      </w:pPr>
      <w:r>
        <w:rPr>
          <w:rFonts w:hint="eastAsia"/>
        </w:rPr>
        <w:t>2）账务盘点</w:t>
      </w:r>
    </w:p>
    <w:p>
      <w:pPr>
        <w:rPr>
          <w:rFonts w:hint="eastAsia"/>
        </w:rPr>
      </w:pPr>
      <w:r>
        <w:rPr>
          <w:rFonts w:hint="eastAsia"/>
        </w:rPr>
        <w:t>a、财务部每月 30 号统计本月物业物资/物料采购请款、报销情况统计表 并填写《采购请款报销情况统计表》，并签字确认。</w:t>
      </w:r>
    </w:p>
    <w:p>
      <w:pPr>
        <w:rPr>
          <w:rFonts w:hint="eastAsia"/>
        </w:rPr>
      </w:pPr>
      <w:r>
        <w:rPr>
          <w:rFonts w:hint="eastAsia"/>
        </w:rPr>
        <w:t>b、采购部每月 28—30 日对本月物业物资/物料采购请款金额进行统计， 并填写《采购请款报销情况统计表》由部门负责人签字确认。</w:t>
      </w:r>
    </w:p>
    <w:p>
      <w:pPr>
        <w:rPr>
          <w:rFonts w:hint="eastAsia"/>
        </w:rPr>
      </w:pPr>
      <w:r>
        <w:rPr>
          <w:rFonts w:hint="eastAsia"/>
        </w:rPr>
        <w:t>c、每月 30 日由采购部和财务部共同核对物业物资/物料采购请款、报销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账务情况形成书面报告呈总经理审阅。</w:t>
      </w:r>
    </w:p>
    <w:p>
      <w:pPr>
        <w:rPr>
          <w:rFonts w:hint="eastAsia"/>
        </w:rPr>
      </w:pPr>
      <w:r>
        <w:rPr>
          <w:rFonts w:hint="eastAsia"/>
        </w:rPr>
        <w:t>四）仓库的管理 1、各物业服务中心员工应严格遵守仓库管理规定，任何人未经仓库管理 员许可，不得进入仓库。 2、仓库内不得存放任何私人物品，不得公物私用。</w:t>
      </w:r>
    </w:p>
    <w:p>
      <w:pPr>
        <w:rPr>
          <w:rFonts w:hint="eastAsia"/>
        </w:rPr>
      </w:pPr>
      <w:r>
        <w:rPr>
          <w:rFonts w:hint="eastAsia"/>
        </w:rPr>
        <w:t>3、仓库内不得抽烟或使用明火，禁止使用电加热器具及其他超大功率的 电器设备，易燃、易爆物品单独存放，发现隐患要及时上报。</w:t>
      </w:r>
    </w:p>
    <w:p>
      <w:pPr>
        <w:rPr>
          <w:rFonts w:hint="eastAsia"/>
        </w:rPr>
      </w:pPr>
      <w:r>
        <w:rPr>
          <w:rFonts w:hint="eastAsia"/>
        </w:rPr>
        <w:t>4、消防器材严禁埋严圈占，摆放在明显位置，仓库管理员要熟悉灭火器 材位置，掌握灭火范围和使用方法。</w:t>
      </w:r>
    </w:p>
    <w:p>
      <w:pPr>
        <w:rPr>
          <w:rFonts w:hint="eastAsia"/>
        </w:rPr>
      </w:pPr>
      <w:r>
        <w:rPr>
          <w:rFonts w:hint="eastAsia"/>
        </w:rPr>
        <w:t>5、仓库物品要按类别分别分区域放置，应根据公司的业务特性将物资分 类存放；同时还结合物资的品种、型号、用途、重量、包装等特点以及易挥 发、易受潮特性和仓库条件，安排物资的存放位置。</w:t>
      </w:r>
    </w:p>
    <w:p>
      <w:pPr>
        <w:rPr>
          <w:rFonts w:hint="eastAsia"/>
        </w:rPr>
      </w:pPr>
      <w:r>
        <w:rPr>
          <w:rFonts w:hint="eastAsia"/>
        </w:rPr>
        <w:t>四、仓库管理奖惩规定 1、仓库管理员不遵守仓库工作流程、未履行岗位职责被投诉者，一次罚 款 20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2、填写入库单、入库单等凭证字迹模糊、内容不完整、数据信息错误、 各类应填写表单记录不完整或缺失者，一次罚款 50 元；</w:t>
      </w:r>
    </w:p>
    <w:p>
      <w:pPr>
        <w:rPr>
          <w:rFonts w:hint="eastAsia"/>
        </w:rPr>
      </w:pPr>
      <w:r>
        <w:rPr>
          <w:rFonts w:hint="eastAsia"/>
        </w:rPr>
        <w:t>3、玩忽职守、工作疏忽或擅自改变工作方法，使仓库物资出现问题致使 公司遭受损失，情节轻微、盘点差异金额在 500 元以下者罚款 200 元；情节 一般、盘点差异金额在 500 元以上 2000 元以下者扣除半个月工资；情节严重、 盘点差异金额在 2000 元以上者予以辞退，同时赔偿全部损失。</w:t>
      </w:r>
    </w:p>
    <w:p>
      <w:pPr>
        <w:rPr>
          <w:rFonts w:hint="eastAsia"/>
        </w:rPr>
      </w:pPr>
      <w:r>
        <w:rPr>
          <w:rFonts w:hint="eastAsia"/>
        </w:rPr>
        <w:t>4、对于日常在仓库管理工作中能够积极维护公司制度规定，对各类违纪 行为敢于制止、批评和揭发者，能够对仓管管理工作提出合理化建议并被公 司采纳者，公司将酌情给予表彰或物质奖励。</w:t>
      </w:r>
    </w:p>
    <w:p>
      <w:pPr>
        <w:rPr>
          <w:rFonts w:hint="eastAsia"/>
        </w:rPr>
      </w:pPr>
      <w:r>
        <w:rPr>
          <w:rFonts w:hint="eastAsia"/>
        </w:rPr>
        <w:t>五、附表： 1、《入库台账》</w:t>
      </w:r>
    </w:p>
    <w:p>
      <w:pPr>
        <w:rPr>
          <w:rFonts w:hint="eastAsia"/>
        </w:rPr>
      </w:pPr>
      <w:r>
        <w:rPr>
          <w:rFonts w:hint="eastAsia"/>
        </w:rPr>
        <w:t>2、《物品领用审批单》 3、《出库台账》 4、《月度仓库盘点统计表》</w:t>
      </w:r>
    </w:p>
    <w:p>
      <w:pPr>
        <w:rPr>
          <w:rFonts w:hint="eastAsia"/>
        </w:rPr>
      </w:pPr>
      <w:r>
        <w:rPr>
          <w:rFonts w:hint="eastAsia"/>
        </w:rPr>
        <w:t>5、《公司物资盘点表》 6、《采购请款报销情况统计表》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7、《借用/归还单》 8、《报损单》</w:t>
      </w:r>
    </w:p>
    <w:p>
      <w:pPr>
        <w:rPr>
          <w:rFonts w:hint="eastAsia"/>
        </w:rPr>
      </w:pPr>
      <w:r>
        <w:rPr>
          <w:rFonts w:hint="eastAsia"/>
        </w:rPr>
        <w:t>9、《个人物品台账》 10、库存物品分析建议/盘点报告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476C66ED"/>
    <w:rsid w:val="476C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2852</Words>
  <Characters>3012</Characters>
  <Lines>0</Lines>
  <Paragraphs>0</Paragraphs>
  <TotalTime>0</TotalTime>
  <ScaleCrop>false</ScaleCrop>
  <LinksUpToDate>false</LinksUpToDate>
  <CharactersWithSpaces>3114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2023-08-22T17:50:00Z</dcterms:created>
  <dc:creator>11304</dc:creator>
  <cp:lastModifiedBy>11304</cp:lastModifiedBy>
  <dcterms:modified xsi:type="dcterms:W3CDTF">2023-08-22T17:51:02Z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A898017FF8354864ACFA79EC8646C28D_11</vt:lpwstr>
  </property>
</Properties>
</file>